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F59" w:rsidRDefault="00E71F59" w:rsidP="00E71F59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Rendkívüli települési támogatás</w:t>
      </w:r>
    </w:p>
    <w:p w:rsidR="00E71F59" w:rsidRDefault="00E71F59" w:rsidP="00E71F5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:rsidR="00E71F59" w:rsidRDefault="00E71F59" w:rsidP="00E71F59">
      <w:pPr>
        <w:pStyle w:val="Szvegtrzs"/>
        <w:spacing w:after="0" w:line="240" w:lineRule="auto"/>
        <w:jc w:val="both"/>
      </w:pPr>
      <w:r>
        <w:t>(1) Rendkívüli települési támogatásban kell részesíteni: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>Azt a személyt, aki létfenntartást veszélyeztető, rendkívüli élethelyzetbe került, valamint időszakosan létfenntartási vagy tartósan létfenntartási gonddal küzd.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>Azt a személyt, aki elhunyt személy eltemettetéséről gondoskodott.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 xml:space="preserve">A gyermeket </w:t>
      </w:r>
      <w:proofErr w:type="gramStart"/>
      <w:r>
        <w:t>szülő anyát</w:t>
      </w:r>
      <w:proofErr w:type="gramEnd"/>
      <w:r>
        <w:t>.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(2) A rendkívüli települési támogatásra az a személy jogosult, akinek családjában az egy főre eső nettó havi jövedelem nem haladja meg az öregségi nyugdíj legkisebb összegének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>Az (1) bekezdés a) pontjában megjelölt támogatási forma esetén –kivétel létfenntartást veszélyeztető rendkívüli élethelyzet, amikor a támogatás jövedelemre tekintet nélkül állapítható meg – 100 %-át, egyedül élő esetén a 150 %-át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 xml:space="preserve">Az (1) bekezdés b) pontjában megjelölt támogatási forma esetén 250%-át, (250 %-t), </w:t>
      </w:r>
      <w:proofErr w:type="spellStart"/>
      <w:r>
        <w:t>egyedülélő</w:t>
      </w:r>
      <w:proofErr w:type="spellEnd"/>
      <w:r>
        <w:t xml:space="preserve"> esetén az 300 %-át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>Az (1) bekezdés c) pontjában megjelölt támogatási forma esetén 500 %-át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(3) Létfenntartást veszélyeztető rendkívüli élethelyzet: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>elemi kár,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>baleset,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 xml:space="preserve">a </w:t>
      </w:r>
      <w:proofErr w:type="spellStart"/>
      <w:r>
        <w:t>Ptk</w:t>
      </w:r>
      <w:proofErr w:type="spellEnd"/>
      <w:r>
        <w:t xml:space="preserve"> szerinti hozzátartozó halála,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d)</w:t>
      </w:r>
      <w:r>
        <w:tab/>
        <w:t>jövedelem igazolt elvesztése;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e)</w:t>
      </w:r>
      <w:r>
        <w:tab/>
        <w:t>hosszantartó (3 hónapot meghaladó) súlyos betegség,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f)</w:t>
      </w:r>
      <w:r>
        <w:tab/>
        <w:t>válsághelyzetben lévő várandós anya gyermekének megtartása,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g)</w:t>
      </w:r>
      <w:r>
        <w:tab/>
        <w:t>gyermek családba való visszakerülésének elősegítése.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(4) Létfenntartási gondnak tekintendő különösen: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>megfelelő élelmezés hiánya,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>a lakhatás elvesztésének veszélye,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>a közüzemi szolgáltatás megszűnésének veszélye,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d)</w:t>
      </w:r>
      <w:r>
        <w:tab/>
        <w:t>aktív korúak ellátásában részesülő személy;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e)</w:t>
      </w:r>
      <w:r>
        <w:tab/>
        <w:t>nyugdíjbiztosítási szervektől ellátásban részesülő személy, ha az ellátás havi összege az öregségi nyugdíj legkisebb összegét nem haladja meg.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f)</w:t>
      </w:r>
      <w:r>
        <w:tab/>
        <w:t>1 hónapot meghaladó táppénzes állomány,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g)</w:t>
      </w:r>
      <w:r>
        <w:tab/>
        <w:t>a megfelelő ruházkodás hiánya,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h)</w:t>
      </w:r>
      <w:r>
        <w:tab/>
        <w:t>gyermekét vagy gyermekeit egyedülállóként nevelő szülő;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i)</w:t>
      </w:r>
      <w:r>
        <w:tab/>
        <w:t>munkahely létesítése esetén első alkalommal, a munkába járáshoz szükséges bérlet megvásárlásának nehézsége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j)</w:t>
      </w:r>
      <w:r>
        <w:tab/>
        <w:t>gyermek, fiatal felnőtt iskoláztatása, illetve gyermek óvodakezdése,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k)</w:t>
      </w:r>
      <w:r>
        <w:tab/>
        <w:t>óvodai, iskolai étkeztetés megfizetésének nehézségei,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l)</w:t>
      </w:r>
      <w:r>
        <w:tab/>
        <w:t>nevelésbe vett gyermek családjával való kapcsolattartás,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m)</w:t>
      </w:r>
      <w:r>
        <w:tab/>
        <w:t>hátrányos és halmozottan hátrányos gyermek,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n)</w:t>
      </w:r>
      <w:r>
        <w:tab/>
        <w:t>fogyatékos vagy tartósan beteg családtag rehabilitációjának biztosítása;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o)</w:t>
      </w:r>
      <w:r>
        <w:tab/>
        <w:t>napi megélhetési gondok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(5) A rendkívüli települési támogatás iránti kérelemhez mellékelni kell a jövedelemigazoláson túl a rendkívüli élethelyzet bekövetkeztét bizonyító igazolást, nyilatkozatot, így különösen: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>keresőképtelenséget alátámasztó kórházi vagy orvosi igazolást,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lastRenderedPageBreak/>
        <w:t>b)</w:t>
      </w:r>
      <w:r>
        <w:tab/>
        <w:t>terhesgondozásról szóló igazolást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>elemi kár esetén nyilatkozatot a várható helyreállítási költségek összegéről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d)</w:t>
      </w:r>
      <w:r>
        <w:tab/>
        <w:t>étkeztetést biztosító intézmény igazolását a térítési díj, illetve a fennálló hátralék összegéről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e)</w:t>
      </w:r>
      <w:r>
        <w:tab/>
        <w:t>a tanulói vagy hallgatói jogviszony fennállását igazoló, az adott tanévre vonatkozó iskolalátogatási, illetve hallgatói jogviszony igazolást,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f)</w:t>
      </w:r>
      <w:r>
        <w:tab/>
        <w:t>munkahely létesítéséhez nyújtott önkormányzati támogatás esetén a munkaszerződést, vagy a munkáltató kérelmező alkalmazásáról szóló nyilatkozatát.</w:t>
      </w:r>
    </w:p>
    <w:p w:rsidR="00E71F59" w:rsidRDefault="00E71F59" w:rsidP="00E71F5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:rsidR="00E71F59" w:rsidRDefault="00E71F59" w:rsidP="00E71F59">
      <w:pPr>
        <w:pStyle w:val="Szvegtrzs"/>
        <w:spacing w:after="0" w:line="240" w:lineRule="auto"/>
        <w:jc w:val="both"/>
      </w:pPr>
      <w:r>
        <w:t>(1) Iskoláztatásra tekintettel kért rendkívüli települési támogatás nem állapítható meg annak, aki jogszabály rendelkezése folytán vagy más forrásból ingyenes tankönyvellátásra jogosult.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(2) A fiatal felnőtt részére iskoláztatással összefüggő rendkívüli települési támogatás legfeljebb a jogosult 23. életévének betöltéséig és abban az esetben állapítható meg, ha közép- vagy felsőfokú oktatási intézmény nappali tagozatán tanul.</w:t>
      </w:r>
    </w:p>
    <w:p w:rsidR="00E71F59" w:rsidRDefault="00E71F59" w:rsidP="00E71F5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:rsidR="00E71F59" w:rsidRDefault="00E71F59" w:rsidP="00E71F59">
      <w:pPr>
        <w:pStyle w:val="Szvegtrzs"/>
        <w:spacing w:after="0" w:line="240" w:lineRule="auto"/>
        <w:jc w:val="both"/>
      </w:pPr>
      <w:r>
        <w:t>(1) Rendkívüli települési támogatásban kell részesíteni az elhunyt Rábagyarmati állandó lakóhellyel rendelkező hozzátartozóját vagy a temetésről gondoskodó más személyt, aki az elhunyt személy temetéséről gondoskodott, de arra nem volt köteles.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(2) Az (1) bekezdésben szabályozott rendkívüli települési támogatás iránti kérelemhez mellékelni kell: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>a jövedelemigazolásokat, illetve nyilatkozatokat,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>az eltemettető nevére szóló temetési számlák hitelesített másolati példányát,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c)</w:t>
      </w:r>
      <w:r>
        <w:tab/>
        <w:t>amennyiben a haláleset nem Rábagyarmaton történt, a halotti anyakönyvi kivonat másolatát.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(3) A helyben szokásos legolcsóbb temetés összege 250 000.- Ft.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(4) Az (1) bekezdés szerinti rendkívüli települési támogatás összege megegyezik az öregségi nyugdíjminimum összegével.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(5) Az (1) bekezdésben szabályozott rendkívüli települési támogatás iránti kérelmet a haláleset anyakönyvezését követő 30 napon belül lehet benyújtani.</w:t>
      </w:r>
    </w:p>
    <w:p w:rsidR="00E71F59" w:rsidRDefault="00E71F59" w:rsidP="00E71F5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:rsidR="00E71F59" w:rsidRDefault="00E71F59" w:rsidP="00E71F59">
      <w:pPr>
        <w:pStyle w:val="Szvegtrzs"/>
        <w:spacing w:after="0" w:line="240" w:lineRule="auto"/>
        <w:jc w:val="both"/>
      </w:pPr>
      <w:r>
        <w:t xml:space="preserve">(1) Rendkívüli települési támogatásra jogosult a településen állandó lakóhellyel rendelkező, gyermeket </w:t>
      </w:r>
      <w:proofErr w:type="gramStart"/>
      <w:r>
        <w:t>szülő anya</w:t>
      </w:r>
      <w:proofErr w:type="gramEnd"/>
      <w:r>
        <w:t>. A támogatás összege újszülöttenként a nyugdíjminimum 50 %-a, 100 Ft-ra kerekítve.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(2) A támogatás iránti kérelmet a gyermek születését követő 1 hónapon belül lehet benyújtani.</w:t>
      </w:r>
    </w:p>
    <w:p w:rsidR="00E71F59" w:rsidRDefault="00E71F59" w:rsidP="00E71F59">
      <w:pPr>
        <w:pStyle w:val="Szvegtrzs"/>
        <w:spacing w:before="240" w:after="0" w:line="240" w:lineRule="auto"/>
        <w:jc w:val="both"/>
      </w:pPr>
      <w:r>
        <w:t>(3) Az (1) bekezdésben szabályozott támogatás iránti kérelemhez mellékelni kell: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a)</w:t>
      </w:r>
      <w:r>
        <w:tab/>
        <w:t>a jövedelemigazolásokat, illetve nyilatkozatokat,</w:t>
      </w:r>
    </w:p>
    <w:p w:rsidR="00E71F59" w:rsidRDefault="00E71F59" w:rsidP="00E71F59">
      <w:pPr>
        <w:pStyle w:val="Szvegtrzs"/>
        <w:spacing w:after="0" w:line="240" w:lineRule="auto"/>
        <w:ind w:left="580" w:hanging="360"/>
        <w:jc w:val="both"/>
      </w:pPr>
      <w:r>
        <w:rPr>
          <w:i/>
          <w:iCs/>
        </w:rPr>
        <w:t>b)</w:t>
      </w:r>
      <w:r>
        <w:tab/>
        <w:t>és a születési anyakönyvi kivonat másolatát.</w:t>
      </w:r>
    </w:p>
    <w:p w:rsidR="00AB7E71" w:rsidRDefault="00AB7E71"/>
    <w:sectPr w:rsidR="00AB7E71" w:rsidSect="0054285D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18F2" w:rsidRDefault="006F18F2" w:rsidP="00E71F59">
      <w:pPr>
        <w:spacing w:after="0" w:line="240" w:lineRule="auto"/>
      </w:pPr>
      <w:r>
        <w:separator/>
      </w:r>
    </w:p>
  </w:endnote>
  <w:endnote w:type="continuationSeparator" w:id="0">
    <w:p w:rsidR="006F18F2" w:rsidRDefault="006F18F2" w:rsidP="00E7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18F2" w:rsidRDefault="006F18F2" w:rsidP="00E71F59">
      <w:pPr>
        <w:spacing w:after="0" w:line="240" w:lineRule="auto"/>
      </w:pPr>
      <w:r>
        <w:separator/>
      </w:r>
    </w:p>
  </w:footnote>
  <w:footnote w:type="continuationSeparator" w:id="0">
    <w:p w:rsidR="006F18F2" w:rsidRDefault="006F18F2" w:rsidP="00E7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1F59" w:rsidRDefault="00E71F59">
    <w:pPr>
      <w:pStyle w:val="lfej"/>
    </w:pPr>
    <w:r>
      <w:t>Szociális rendelet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59"/>
    <w:rsid w:val="004F4E79"/>
    <w:rsid w:val="0054285D"/>
    <w:rsid w:val="006F18F2"/>
    <w:rsid w:val="00AB7E71"/>
    <w:rsid w:val="00E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01FF"/>
  <w15:chartTrackingRefBased/>
  <w15:docId w15:val="{69CED483-3338-4B79-97F3-C69D5592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E71F5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E71F5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E71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1F59"/>
  </w:style>
  <w:style w:type="paragraph" w:styleId="llb">
    <w:name w:val="footer"/>
    <w:basedOn w:val="Norml"/>
    <w:link w:val="llbChar"/>
    <w:uiPriority w:val="99"/>
    <w:unhideWhenUsed/>
    <w:rsid w:val="00E71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2023-02-09T08:26:00Z</cp:lastPrinted>
  <dcterms:created xsi:type="dcterms:W3CDTF">2023-02-09T08:20:00Z</dcterms:created>
  <dcterms:modified xsi:type="dcterms:W3CDTF">2023-02-09T08:27:00Z</dcterms:modified>
</cp:coreProperties>
</file>